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767" w:rsidRDefault="00653767" w:rsidP="00653767">
      <w:pPr>
        <w:rPr>
          <w:rFonts w:ascii="Times New Roman" w:hAnsi="Times New Roman" w:cs="Times New Roman"/>
        </w:rPr>
      </w:pPr>
      <w:r>
        <w:rPr>
          <w:rFonts w:ascii="Times New Roman" w:hAnsi="Times New Roman" w:cs="Times New Roman"/>
        </w:rPr>
        <w:t>В</w:t>
      </w:r>
      <w:r>
        <w:rPr>
          <w:rFonts w:ascii="Times New Roman" w:hAnsi="Times New Roman" w:cs="Times New Roman"/>
        </w:rPr>
        <w:t>ыполняем практическую работу №30</w:t>
      </w:r>
      <w:r w:rsidR="00162125">
        <w:rPr>
          <w:rFonts w:ascii="Times New Roman" w:hAnsi="Times New Roman" w:cs="Times New Roman"/>
        </w:rPr>
        <w:t>, рассчитанная на 4 часа.</w:t>
      </w:r>
    </w:p>
    <w:p w:rsidR="00162125" w:rsidRDefault="00162125" w:rsidP="00653767">
      <w:pPr>
        <w:rPr>
          <w:rFonts w:ascii="Times New Roman" w:hAnsi="Times New Roman" w:cs="Times New Roman"/>
        </w:rPr>
      </w:pPr>
      <w:r>
        <w:rPr>
          <w:rFonts w:ascii="Times New Roman" w:hAnsi="Times New Roman" w:cs="Times New Roman"/>
        </w:rPr>
        <w:t>Основные критерии оценки: качество</w:t>
      </w:r>
      <w:r w:rsidR="002004E3">
        <w:rPr>
          <w:rFonts w:ascii="Times New Roman" w:hAnsi="Times New Roman" w:cs="Times New Roman"/>
        </w:rPr>
        <w:t xml:space="preserve"> выполнения (все задания выполняются грамотно); своевременное выполнение работы (работа должны быть сдана </w:t>
      </w:r>
      <w:r w:rsidR="002004E3" w:rsidRPr="002004E3">
        <w:rPr>
          <w:rFonts w:ascii="Times New Roman" w:hAnsi="Times New Roman" w:cs="Times New Roman"/>
          <w:b/>
        </w:rPr>
        <w:t>до 15.04 до 16.00</w:t>
      </w:r>
      <w:r w:rsidR="002004E3">
        <w:rPr>
          <w:rFonts w:ascii="Times New Roman" w:hAnsi="Times New Roman" w:cs="Times New Roman"/>
        </w:rPr>
        <w:t>)</w:t>
      </w:r>
    </w:p>
    <w:p w:rsidR="00653767" w:rsidRDefault="00653767" w:rsidP="00653767">
      <w:pPr>
        <w:rPr>
          <w:rFonts w:ascii="Times New Roman" w:hAnsi="Times New Roman" w:cs="Times New Roman"/>
        </w:rPr>
      </w:pPr>
    </w:p>
    <w:p w:rsidR="00653767" w:rsidRDefault="00653767" w:rsidP="00653767">
      <w:pPr>
        <w:rPr>
          <w:rFonts w:ascii="Times New Roman" w:hAnsi="Times New Roman" w:cs="Times New Roman"/>
        </w:rPr>
      </w:pPr>
      <w:r>
        <w:rPr>
          <w:rFonts w:ascii="Times New Roman" w:hAnsi="Times New Roman" w:cs="Times New Roman"/>
        </w:rPr>
        <w:t>Практическая работа № 30</w:t>
      </w:r>
      <w:r>
        <w:rPr>
          <w:rFonts w:ascii="Times New Roman" w:hAnsi="Times New Roman" w:cs="Times New Roman"/>
        </w:rPr>
        <w:t>.</w:t>
      </w:r>
      <w:bookmarkStart w:id="0" w:name="_GoBack"/>
      <w:bookmarkEnd w:id="0"/>
    </w:p>
    <w:p w:rsidR="00653767" w:rsidRDefault="00653767" w:rsidP="00653767">
      <w:pPr>
        <w:rPr>
          <w:rFonts w:ascii="Times New Roman" w:hAnsi="Times New Roman" w:cs="Times New Roman"/>
        </w:rPr>
      </w:pPr>
      <w:r>
        <w:rPr>
          <w:rFonts w:ascii="Times New Roman" w:hAnsi="Times New Roman" w:cs="Times New Roman"/>
        </w:rPr>
        <w:t>Расчет надежности электродвигателей</w:t>
      </w:r>
      <w:r>
        <w:rPr>
          <w:rFonts w:ascii="Times New Roman" w:hAnsi="Times New Roman" w:cs="Times New Roman"/>
        </w:rPr>
        <w:t>.</w:t>
      </w:r>
    </w:p>
    <w:p w:rsidR="00653767" w:rsidRDefault="00653767" w:rsidP="00653767">
      <w:pPr>
        <w:rPr>
          <w:rFonts w:ascii="Times New Roman" w:hAnsi="Times New Roman" w:cs="Times New Roman"/>
        </w:rPr>
      </w:pPr>
      <w:r>
        <w:rPr>
          <w:rFonts w:ascii="Times New Roman" w:hAnsi="Times New Roman" w:cs="Times New Roman"/>
        </w:rPr>
        <w:t>Цель работы: ознакомиться с основными направлениями модернизации электрических машин.</w:t>
      </w:r>
    </w:p>
    <w:p w:rsidR="00653767" w:rsidRDefault="00653767" w:rsidP="00653767">
      <w:pPr>
        <w:rPr>
          <w:rFonts w:ascii="Times New Roman" w:hAnsi="Times New Roman" w:cs="Times New Roman"/>
        </w:rPr>
      </w:pPr>
      <w:r>
        <w:rPr>
          <w:rFonts w:ascii="Times New Roman" w:hAnsi="Times New Roman" w:cs="Times New Roman"/>
        </w:rPr>
        <w:t>Ход работы:</w:t>
      </w:r>
    </w:p>
    <w:p w:rsidR="00653767" w:rsidRDefault="00653767" w:rsidP="00653767">
      <w:pPr>
        <w:pStyle w:val="a3"/>
        <w:numPr>
          <w:ilvl w:val="0"/>
          <w:numId w:val="1"/>
        </w:numPr>
        <w:rPr>
          <w:rFonts w:ascii="Times New Roman" w:hAnsi="Times New Roman" w:cs="Times New Roman"/>
        </w:rPr>
      </w:pPr>
      <w:r>
        <w:rPr>
          <w:rFonts w:ascii="Times New Roman" w:hAnsi="Times New Roman" w:cs="Times New Roman"/>
        </w:rPr>
        <w:t>Изучить теоретический материал.</w:t>
      </w:r>
    </w:p>
    <w:p w:rsidR="00653767" w:rsidRDefault="00653767" w:rsidP="00653767">
      <w:pPr>
        <w:pStyle w:val="a3"/>
        <w:numPr>
          <w:ilvl w:val="0"/>
          <w:numId w:val="1"/>
        </w:numPr>
        <w:rPr>
          <w:rFonts w:ascii="Times New Roman" w:hAnsi="Times New Roman" w:cs="Times New Roman"/>
        </w:rPr>
      </w:pPr>
      <w:r>
        <w:rPr>
          <w:rFonts w:ascii="Times New Roman" w:hAnsi="Times New Roman" w:cs="Times New Roman"/>
        </w:rPr>
        <w:t>Записать определение</w:t>
      </w:r>
      <w:r w:rsidR="00B81532">
        <w:rPr>
          <w:rFonts w:ascii="Times New Roman" w:hAnsi="Times New Roman" w:cs="Times New Roman"/>
        </w:rPr>
        <w:t xml:space="preserve"> надежности технического устройства</w:t>
      </w:r>
      <w:r>
        <w:rPr>
          <w:rFonts w:ascii="Times New Roman" w:hAnsi="Times New Roman" w:cs="Times New Roman"/>
        </w:rPr>
        <w:t>.</w:t>
      </w:r>
    </w:p>
    <w:p w:rsidR="00653767" w:rsidRDefault="00653767" w:rsidP="00653767">
      <w:pPr>
        <w:pStyle w:val="a3"/>
        <w:numPr>
          <w:ilvl w:val="0"/>
          <w:numId w:val="1"/>
        </w:numPr>
        <w:rPr>
          <w:rFonts w:ascii="Times New Roman" w:hAnsi="Times New Roman" w:cs="Times New Roman"/>
        </w:rPr>
      </w:pPr>
      <w:r>
        <w:rPr>
          <w:rFonts w:ascii="Times New Roman" w:hAnsi="Times New Roman" w:cs="Times New Roman"/>
        </w:rPr>
        <w:t>Заполнить таблицу:</w:t>
      </w:r>
    </w:p>
    <w:p w:rsidR="00B81532" w:rsidRDefault="00B81532" w:rsidP="00B81532">
      <w:pPr>
        <w:pStyle w:val="a3"/>
        <w:ind w:left="-150"/>
        <w:rPr>
          <w:rFonts w:ascii="Times New Roman" w:hAnsi="Times New Roman" w:cs="Times New Roman"/>
        </w:rPr>
      </w:pPr>
      <w:r>
        <w:rPr>
          <w:rFonts w:ascii="Times New Roman" w:hAnsi="Times New Roman" w:cs="Times New Roman"/>
        </w:rPr>
        <w:t>Виды надежности:</w:t>
      </w:r>
    </w:p>
    <w:tbl>
      <w:tblPr>
        <w:tblStyle w:val="a4"/>
        <w:tblW w:w="0" w:type="auto"/>
        <w:tblInd w:w="-431" w:type="dxa"/>
        <w:tblLook w:val="04A0" w:firstRow="1" w:lastRow="0" w:firstColumn="1" w:lastColumn="0" w:noHBand="0" w:noVBand="1"/>
      </w:tblPr>
      <w:tblGrid>
        <w:gridCol w:w="2694"/>
        <w:gridCol w:w="7082"/>
      </w:tblGrid>
      <w:tr w:rsidR="00653767" w:rsidTr="00CA4282">
        <w:tc>
          <w:tcPr>
            <w:tcW w:w="2694" w:type="dxa"/>
          </w:tcPr>
          <w:p w:rsidR="00653767" w:rsidRDefault="00B81532" w:rsidP="00CA4282">
            <w:pPr>
              <w:ind w:left="0"/>
              <w:jc w:val="center"/>
              <w:rPr>
                <w:rFonts w:ascii="Times New Roman" w:hAnsi="Times New Roman" w:cs="Times New Roman"/>
              </w:rPr>
            </w:pPr>
            <w:r>
              <w:rPr>
                <w:rFonts w:ascii="Times New Roman" w:hAnsi="Times New Roman" w:cs="Times New Roman"/>
              </w:rPr>
              <w:t>Вид надежности</w:t>
            </w:r>
          </w:p>
        </w:tc>
        <w:tc>
          <w:tcPr>
            <w:tcW w:w="7082" w:type="dxa"/>
          </w:tcPr>
          <w:p w:rsidR="00653767" w:rsidRDefault="00B81532" w:rsidP="00CA4282">
            <w:pPr>
              <w:ind w:left="0"/>
              <w:jc w:val="center"/>
              <w:rPr>
                <w:rFonts w:ascii="Times New Roman" w:hAnsi="Times New Roman" w:cs="Times New Roman"/>
              </w:rPr>
            </w:pPr>
            <w:r>
              <w:rPr>
                <w:rFonts w:ascii="Times New Roman" w:hAnsi="Times New Roman" w:cs="Times New Roman"/>
              </w:rPr>
              <w:t>Факторы влияющие на надежность</w:t>
            </w:r>
          </w:p>
        </w:tc>
      </w:tr>
      <w:tr w:rsidR="00653767" w:rsidTr="00CA4282">
        <w:tc>
          <w:tcPr>
            <w:tcW w:w="2694" w:type="dxa"/>
          </w:tcPr>
          <w:p w:rsidR="00653767" w:rsidRDefault="00653767" w:rsidP="00CA4282">
            <w:pPr>
              <w:ind w:left="0"/>
              <w:rPr>
                <w:rFonts w:ascii="Times New Roman" w:hAnsi="Times New Roman" w:cs="Times New Roman"/>
              </w:rPr>
            </w:pPr>
          </w:p>
        </w:tc>
        <w:tc>
          <w:tcPr>
            <w:tcW w:w="7082" w:type="dxa"/>
          </w:tcPr>
          <w:p w:rsidR="00653767" w:rsidRDefault="00653767" w:rsidP="00CA4282">
            <w:pPr>
              <w:ind w:left="0"/>
              <w:rPr>
                <w:rFonts w:ascii="Times New Roman" w:hAnsi="Times New Roman" w:cs="Times New Roman"/>
              </w:rPr>
            </w:pPr>
          </w:p>
        </w:tc>
      </w:tr>
    </w:tbl>
    <w:p w:rsidR="00B81532" w:rsidRDefault="00B81532" w:rsidP="00B81532">
      <w:pPr>
        <w:pStyle w:val="a3"/>
        <w:ind w:left="-150"/>
        <w:rPr>
          <w:rFonts w:ascii="Times New Roman" w:hAnsi="Times New Roman" w:cs="Times New Roman"/>
        </w:rPr>
      </w:pPr>
      <w:r>
        <w:rPr>
          <w:rFonts w:ascii="Times New Roman" w:hAnsi="Times New Roman" w:cs="Times New Roman"/>
        </w:rPr>
        <w:t>Типы отказов</w:t>
      </w:r>
    </w:p>
    <w:tbl>
      <w:tblPr>
        <w:tblStyle w:val="a4"/>
        <w:tblW w:w="0" w:type="auto"/>
        <w:tblInd w:w="-431" w:type="dxa"/>
        <w:tblLook w:val="04A0" w:firstRow="1" w:lastRow="0" w:firstColumn="1" w:lastColumn="0" w:noHBand="0" w:noVBand="1"/>
      </w:tblPr>
      <w:tblGrid>
        <w:gridCol w:w="2694"/>
        <w:gridCol w:w="7082"/>
      </w:tblGrid>
      <w:tr w:rsidR="00B81532" w:rsidTr="00CA4282">
        <w:tc>
          <w:tcPr>
            <w:tcW w:w="2694" w:type="dxa"/>
          </w:tcPr>
          <w:p w:rsidR="00B81532" w:rsidRDefault="002644B7" w:rsidP="00CA4282">
            <w:pPr>
              <w:ind w:left="0"/>
              <w:jc w:val="center"/>
              <w:rPr>
                <w:rFonts w:ascii="Times New Roman" w:hAnsi="Times New Roman" w:cs="Times New Roman"/>
              </w:rPr>
            </w:pPr>
            <w:r>
              <w:rPr>
                <w:rFonts w:ascii="Times New Roman" w:hAnsi="Times New Roman" w:cs="Times New Roman"/>
              </w:rPr>
              <w:t>Наименование отказа</w:t>
            </w:r>
          </w:p>
        </w:tc>
        <w:tc>
          <w:tcPr>
            <w:tcW w:w="7082" w:type="dxa"/>
          </w:tcPr>
          <w:p w:rsidR="00B81532" w:rsidRDefault="002644B7" w:rsidP="00CA4282">
            <w:pPr>
              <w:ind w:left="0"/>
              <w:jc w:val="center"/>
              <w:rPr>
                <w:rFonts w:ascii="Times New Roman" w:hAnsi="Times New Roman" w:cs="Times New Roman"/>
              </w:rPr>
            </w:pPr>
            <w:r>
              <w:rPr>
                <w:rFonts w:ascii="Times New Roman" w:hAnsi="Times New Roman" w:cs="Times New Roman"/>
              </w:rPr>
              <w:t>Характеристика отказа</w:t>
            </w:r>
          </w:p>
        </w:tc>
      </w:tr>
      <w:tr w:rsidR="00B81532" w:rsidTr="00CA4282">
        <w:tc>
          <w:tcPr>
            <w:tcW w:w="2694" w:type="dxa"/>
          </w:tcPr>
          <w:p w:rsidR="00B81532" w:rsidRDefault="00B81532" w:rsidP="00CA4282">
            <w:pPr>
              <w:ind w:left="0"/>
              <w:rPr>
                <w:rFonts w:ascii="Times New Roman" w:hAnsi="Times New Roman" w:cs="Times New Roman"/>
              </w:rPr>
            </w:pPr>
          </w:p>
        </w:tc>
        <w:tc>
          <w:tcPr>
            <w:tcW w:w="7082" w:type="dxa"/>
          </w:tcPr>
          <w:p w:rsidR="00B81532" w:rsidRDefault="00B81532" w:rsidP="00CA4282">
            <w:pPr>
              <w:ind w:left="0"/>
              <w:rPr>
                <w:rFonts w:ascii="Times New Roman" w:hAnsi="Times New Roman" w:cs="Times New Roman"/>
              </w:rPr>
            </w:pPr>
          </w:p>
        </w:tc>
      </w:tr>
    </w:tbl>
    <w:p w:rsidR="00B81532" w:rsidRDefault="00B81532" w:rsidP="00B81532">
      <w:pPr>
        <w:pStyle w:val="a3"/>
        <w:ind w:left="-150"/>
        <w:rPr>
          <w:rFonts w:ascii="Times New Roman" w:hAnsi="Times New Roman" w:cs="Times New Roman"/>
        </w:rPr>
      </w:pPr>
    </w:p>
    <w:p w:rsidR="00B81532" w:rsidRDefault="002644B7" w:rsidP="00653767">
      <w:pPr>
        <w:pStyle w:val="a3"/>
        <w:numPr>
          <w:ilvl w:val="0"/>
          <w:numId w:val="1"/>
        </w:numPr>
        <w:rPr>
          <w:rFonts w:ascii="Times New Roman" w:hAnsi="Times New Roman" w:cs="Times New Roman"/>
        </w:rPr>
      </w:pPr>
      <w:r>
        <w:rPr>
          <w:rFonts w:ascii="Times New Roman" w:hAnsi="Times New Roman" w:cs="Times New Roman"/>
        </w:rPr>
        <w:t>Ответить на вопросы:</w:t>
      </w:r>
    </w:p>
    <w:p w:rsidR="002644B7" w:rsidRDefault="002644B7" w:rsidP="002644B7">
      <w:pPr>
        <w:pStyle w:val="a3"/>
        <w:ind w:left="-150"/>
        <w:rPr>
          <w:rFonts w:ascii="Times New Roman" w:hAnsi="Times New Roman" w:cs="Times New Roman"/>
        </w:rPr>
      </w:pPr>
      <w:r>
        <w:rPr>
          <w:rFonts w:ascii="Times New Roman" w:hAnsi="Times New Roman" w:cs="Times New Roman"/>
        </w:rPr>
        <w:t>- Какие периоды</w:t>
      </w:r>
      <w:r w:rsidRPr="002644B7">
        <w:rPr>
          <w:rFonts w:ascii="Times New Roman" w:hAnsi="Times New Roman" w:cs="Times New Roman"/>
        </w:rPr>
        <w:t xml:space="preserve"> «жизни» электродвигателя</w:t>
      </w:r>
      <w:r>
        <w:rPr>
          <w:rFonts w:ascii="Times New Roman" w:hAnsi="Times New Roman" w:cs="Times New Roman"/>
        </w:rPr>
        <w:t xml:space="preserve"> существуют и чем они характеризуются?</w:t>
      </w:r>
    </w:p>
    <w:p w:rsidR="002644B7" w:rsidRDefault="002644B7" w:rsidP="002644B7">
      <w:pPr>
        <w:pStyle w:val="a3"/>
        <w:ind w:left="-150"/>
        <w:rPr>
          <w:rFonts w:ascii="Times New Roman" w:hAnsi="Times New Roman" w:cs="Times New Roman"/>
        </w:rPr>
      </w:pPr>
      <w:r>
        <w:rPr>
          <w:rFonts w:ascii="Times New Roman" w:hAnsi="Times New Roman" w:cs="Times New Roman"/>
        </w:rPr>
        <w:t>- Как оценивают</w:t>
      </w:r>
      <w:r w:rsidRPr="002644B7">
        <w:rPr>
          <w:rFonts w:ascii="Times New Roman" w:hAnsi="Times New Roman" w:cs="Times New Roman"/>
        </w:rPr>
        <w:t xml:space="preserve"> готовность устройства к выполнению своих функций</w:t>
      </w:r>
      <w:r>
        <w:rPr>
          <w:rFonts w:ascii="Times New Roman" w:hAnsi="Times New Roman" w:cs="Times New Roman"/>
        </w:rPr>
        <w:t>?</w:t>
      </w:r>
    </w:p>
    <w:p w:rsidR="002644B7" w:rsidRPr="002644B7" w:rsidRDefault="002644B7" w:rsidP="002644B7">
      <w:pPr>
        <w:pStyle w:val="a3"/>
        <w:ind w:left="-150"/>
        <w:rPr>
          <w:rFonts w:ascii="Times New Roman" w:hAnsi="Times New Roman" w:cs="Times New Roman"/>
        </w:rPr>
      </w:pPr>
      <w:r>
        <w:rPr>
          <w:rFonts w:ascii="Times New Roman" w:hAnsi="Times New Roman" w:cs="Times New Roman"/>
        </w:rPr>
        <w:t>- Какое влияние оказывает защита на работу двигателя?</w:t>
      </w:r>
    </w:p>
    <w:p w:rsidR="00653767" w:rsidRDefault="00653767" w:rsidP="00653767">
      <w:pPr>
        <w:pStyle w:val="a3"/>
        <w:numPr>
          <w:ilvl w:val="0"/>
          <w:numId w:val="1"/>
        </w:numPr>
        <w:rPr>
          <w:rFonts w:ascii="Times New Roman" w:hAnsi="Times New Roman" w:cs="Times New Roman"/>
        </w:rPr>
      </w:pPr>
      <w:r>
        <w:rPr>
          <w:rFonts w:ascii="Times New Roman" w:hAnsi="Times New Roman" w:cs="Times New Roman"/>
        </w:rPr>
        <w:t>Оформить вывод.</w:t>
      </w:r>
    </w:p>
    <w:p w:rsidR="00B81532" w:rsidRPr="00B81532" w:rsidRDefault="00B81532" w:rsidP="00B81532">
      <w:pPr>
        <w:pStyle w:val="a3"/>
        <w:ind w:left="-150"/>
        <w:rPr>
          <w:rFonts w:ascii="Times New Roman" w:hAnsi="Times New Roman" w:cs="Times New Roman"/>
          <w:b/>
        </w:rPr>
      </w:pPr>
      <w:r w:rsidRPr="00B81532">
        <w:rPr>
          <w:rFonts w:ascii="Times New Roman" w:hAnsi="Times New Roman" w:cs="Times New Roman"/>
          <w:b/>
        </w:rPr>
        <w:t>Теоретический материал</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Под надежностью технического устройства понимают его способность выполнять свои функции в течение заданного промежутка времени.</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Одним из важнейших показателей надежности является наработка на отказ, измеряющаяся числом часов работы до первого отказа. Чем больше это числ</w:t>
      </w:r>
      <w:r>
        <w:rPr>
          <w:rFonts w:ascii="Times New Roman" w:hAnsi="Times New Roman" w:cs="Times New Roman"/>
        </w:rPr>
        <w:t>о, тем выше надежность изделия.</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Различают конструкционную и эксплуатационн</w:t>
      </w:r>
      <w:r>
        <w:rPr>
          <w:rFonts w:ascii="Times New Roman" w:hAnsi="Times New Roman" w:cs="Times New Roman"/>
        </w:rPr>
        <w:t>ую надежность электродвигателя.</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Конструкционная надежность электродвигателя зависит от качества применяемых в машине материалов, от качества изготовления отдельных узлов и элементов, от совершенства техно</w:t>
      </w:r>
      <w:r>
        <w:rPr>
          <w:rFonts w:ascii="Times New Roman" w:hAnsi="Times New Roman" w:cs="Times New Roman"/>
        </w:rPr>
        <w:t>логии сборки и других факторов.</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На эксплуатационную надежность электродвигателя оказывают влияние качество изготовления машины, условия окружающей среды при эксплуатации, соответствие характеристик электродвигателя требованиям рабочей машины и технологического процесса, уро</w:t>
      </w:r>
      <w:r>
        <w:rPr>
          <w:rFonts w:ascii="Times New Roman" w:hAnsi="Times New Roman" w:cs="Times New Roman"/>
        </w:rPr>
        <w:t>вень технического обслуживания.</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Экономическая эффективность использования электродвигателей определяется не только их первоначальной стоимостью, но также и затратами на э</w:t>
      </w:r>
      <w:r>
        <w:rPr>
          <w:rFonts w:ascii="Times New Roman" w:hAnsi="Times New Roman" w:cs="Times New Roman"/>
        </w:rPr>
        <w:t>ксплуатацию.</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Выпуск </w:t>
      </w:r>
      <w:proofErr w:type="gramStart"/>
      <w:r w:rsidRPr="00B81532">
        <w:rPr>
          <w:rFonts w:ascii="Times New Roman" w:hAnsi="Times New Roman" w:cs="Times New Roman"/>
        </w:rPr>
        <w:t>ненадежных  электродвигателей</w:t>
      </w:r>
      <w:proofErr w:type="gramEnd"/>
      <w:r w:rsidRPr="00B81532">
        <w:rPr>
          <w:rFonts w:ascii="Times New Roman" w:hAnsi="Times New Roman" w:cs="Times New Roman"/>
        </w:rPr>
        <w:t xml:space="preserve"> требует больших затрат на поддержание их в работоспособном состоянии. Неправильное использование и отсутствие надлежащего обслуживания приводит к тому, что изделия хорошего качества не обеспечивают безотказной работы. Таким образом, для эффективного использования всех заложенных в электродвигатель возможностей необходим комплекс мероприятий, начиная с правильного проектирования электропривода и кончая своевременным техническим обслуживанием и качественным ремонтом. Нарушение одного из звеньев этой цепи не позвол</w:t>
      </w:r>
      <w:r>
        <w:rPr>
          <w:rFonts w:ascii="Times New Roman" w:hAnsi="Times New Roman" w:cs="Times New Roman"/>
        </w:rPr>
        <w:t>яет достичь требуемого эффекта.</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Различают три характерных типа отказов, кот</w:t>
      </w:r>
      <w:r>
        <w:rPr>
          <w:rFonts w:ascii="Times New Roman" w:hAnsi="Times New Roman" w:cs="Times New Roman"/>
        </w:rPr>
        <w:t>орые присущи электродвигателям.</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1. </w:t>
      </w:r>
      <w:proofErr w:type="spellStart"/>
      <w:r w:rsidRPr="00B81532">
        <w:rPr>
          <w:rFonts w:ascii="Times New Roman" w:hAnsi="Times New Roman" w:cs="Times New Roman"/>
        </w:rPr>
        <w:t>Приработочные</w:t>
      </w:r>
      <w:proofErr w:type="spellEnd"/>
      <w:r w:rsidRPr="00B81532">
        <w:rPr>
          <w:rFonts w:ascii="Times New Roman" w:hAnsi="Times New Roman" w:cs="Times New Roman"/>
        </w:rPr>
        <w:t xml:space="preserve"> отказы электродвигателей, которые происходят в течение раннего периода эксплуатации. Их возникновение связано с дефектами, допущенными в процессе производства на заводах. Оставшиеся незамеченными, они проявляют себ</w:t>
      </w:r>
      <w:r>
        <w:rPr>
          <w:rFonts w:ascii="Times New Roman" w:hAnsi="Times New Roman" w:cs="Times New Roman"/>
        </w:rPr>
        <w:t>я в первый период эксплуатации.</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2. Внезапные отказы электродвигателей в </w:t>
      </w:r>
      <w:r>
        <w:rPr>
          <w:rFonts w:ascii="Times New Roman" w:hAnsi="Times New Roman" w:cs="Times New Roman"/>
        </w:rPr>
        <w:t>период нормальной эксплуатации.</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3. Отказы, вызываемые износом отдельных частей электродвигателей. Они возникают либо за счет выработки ресурса деталей, либо неправильного использования или обслуживания. Своевременный ремонт или замена изношенных деталей электродвигателя предупреждает этот вид отка</w:t>
      </w:r>
      <w:r>
        <w:rPr>
          <w:rFonts w:ascii="Times New Roman" w:hAnsi="Times New Roman" w:cs="Times New Roman"/>
        </w:rPr>
        <w:t>за.</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Указанным выше типам отказов соответствуют три периода «жизни» электродвигателя: период приработки, период нормальной </w:t>
      </w:r>
      <w:r>
        <w:rPr>
          <w:rFonts w:ascii="Times New Roman" w:hAnsi="Times New Roman" w:cs="Times New Roman"/>
        </w:rPr>
        <w:t>эксплуатации и период старения.</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lastRenderedPageBreak/>
        <w:t>В период приработки интенсивность отказов электродвигателей бывает выше, чем в период нормальной эксплуатации. Большинство дефектов, допущенных при изготовлении, выявляют и устраняют в процессе испытаний. Однако при массовом производстве невозможно проверить каждое изделие. Часть машин может оказаться со скрытыми дефектами, которые вызывают отказы в перв</w:t>
      </w:r>
      <w:r>
        <w:rPr>
          <w:rFonts w:ascii="Times New Roman" w:hAnsi="Times New Roman" w:cs="Times New Roman"/>
        </w:rPr>
        <w:t>ый период эксплуатации.</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Важное значение имеет продолжительность времени приработки, в течение которого достигается надежность, соответствующая нормальной работе. Отказы первого периода в дальнейшем не влияют на надежность устройства в последующие периоды </w:t>
      </w:r>
      <w:r>
        <w:rPr>
          <w:rFonts w:ascii="Times New Roman" w:hAnsi="Times New Roman" w:cs="Times New Roman"/>
        </w:rPr>
        <w:t>его использования.</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В период нормальной эксплуатации отказы в работе электродвигателей обычно носят случайный характер. Их появление во многом зависит от условий работы устройства. Частые перегрузки, отклонения от режимов работы, на которые рассчитан электродвигатель, увеличивают вероятность отказа. В этот период важнейшее значение имеет техническое обслуживание и своевременное устранение отклонений от нормальных условий работы. Задача эксплуатационного персонала заключается в том, чтобы период нормальной эксплуатации не сокра</w:t>
      </w:r>
      <w:r>
        <w:rPr>
          <w:rFonts w:ascii="Times New Roman" w:hAnsi="Times New Roman" w:cs="Times New Roman"/>
        </w:rPr>
        <w:t>щался ниже нормативных сроков.</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Высокая надежность — это низкая интенсивность отказов в работе, </w:t>
      </w:r>
      <w:proofErr w:type="gramStart"/>
      <w:r w:rsidRPr="00B81532">
        <w:rPr>
          <w:rFonts w:ascii="Times New Roman" w:hAnsi="Times New Roman" w:cs="Times New Roman"/>
        </w:rPr>
        <w:t>а следовательно</w:t>
      </w:r>
      <w:proofErr w:type="gramEnd"/>
      <w:r w:rsidRPr="00B81532">
        <w:rPr>
          <w:rFonts w:ascii="Times New Roman" w:hAnsi="Times New Roman" w:cs="Times New Roman"/>
        </w:rPr>
        <w:t>, большее время безотказной работы. Если на практике налажено систематическое профилактическое обслуживание электродвигателя, то длительность периода его нормальной эксплуатации достига</w:t>
      </w:r>
      <w:r>
        <w:rPr>
          <w:rFonts w:ascii="Times New Roman" w:hAnsi="Times New Roman" w:cs="Times New Roman"/>
        </w:rPr>
        <w:t>ет расчетного значения — 8 лет.</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Третий период «жизни» электродвигателя — период старения — характеризуется быстрым повышением интенсивности отказов. Замена или ремонт отдельных деталей не дает эффекта, изнашивается вся машина. Дальнейшая ее эксплуатация становится невыгодной. </w:t>
      </w:r>
      <w:proofErr w:type="spellStart"/>
      <w:r w:rsidRPr="00B81532">
        <w:rPr>
          <w:rFonts w:ascii="Times New Roman" w:hAnsi="Times New Roman" w:cs="Times New Roman"/>
        </w:rPr>
        <w:t>Износовый</w:t>
      </w:r>
      <w:proofErr w:type="spellEnd"/>
      <w:r w:rsidRPr="00B81532">
        <w:rPr>
          <w:rFonts w:ascii="Times New Roman" w:hAnsi="Times New Roman" w:cs="Times New Roman"/>
        </w:rPr>
        <w:t xml:space="preserve"> отказ всей машины имеет в основном теоретическое значение. Редко удается так сконструировать и эксплуатировать машину, чтобы все ее детали изнашивались равномерно. Обычно выходят из строя отдельные ее части и узлы. В электродвигателях наиболее </w:t>
      </w:r>
      <w:r>
        <w:rPr>
          <w:rFonts w:ascii="Times New Roman" w:hAnsi="Times New Roman" w:cs="Times New Roman"/>
        </w:rPr>
        <w:t>слабым местом является обмотка.</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Важнейшим показателем, от которого зависит надежность работы технического устройства, является его ремонтопригодность, под которой понимается способность к обнаружению и устранению отказов и неисправностей при проведении технического обслуживания и ремонтов. Количественно </w:t>
      </w:r>
      <w:proofErr w:type="spellStart"/>
      <w:r w:rsidRPr="00B81532">
        <w:rPr>
          <w:rFonts w:ascii="Times New Roman" w:hAnsi="Times New Roman" w:cs="Times New Roman"/>
        </w:rPr>
        <w:t>ремонтоспособность</w:t>
      </w:r>
      <w:proofErr w:type="spellEnd"/>
      <w:r w:rsidRPr="00B81532">
        <w:rPr>
          <w:rFonts w:ascii="Times New Roman" w:hAnsi="Times New Roman" w:cs="Times New Roman"/>
        </w:rPr>
        <w:t xml:space="preserve"> определяется временем и затратами труда, требуемыми для восстановления работоспосо</w:t>
      </w:r>
      <w:r>
        <w:rPr>
          <w:rFonts w:ascii="Times New Roman" w:hAnsi="Times New Roman" w:cs="Times New Roman"/>
        </w:rPr>
        <w:t>бности технического устройства.</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Обобщающим показателем, который оценивает готовность устройства к выполнению своих функций в нужное время, является коэффициент готовности, который определяют по формуле</w:t>
      </w:r>
    </w:p>
    <w:p w:rsidR="00B81532" w:rsidRPr="00B81532" w:rsidRDefault="00B81532" w:rsidP="00B81532">
      <w:pPr>
        <w:spacing w:line="240" w:lineRule="auto"/>
        <w:rPr>
          <w:rFonts w:ascii="Times New Roman" w:hAnsi="Times New Roman" w:cs="Times New Roman"/>
        </w:rPr>
      </w:pPr>
    </w:p>
    <w:p w:rsidR="00B81532" w:rsidRPr="00B81532" w:rsidRDefault="00B81532" w:rsidP="00B81532">
      <w:pPr>
        <w:spacing w:line="240" w:lineRule="auto"/>
        <w:rPr>
          <w:rFonts w:ascii="Times New Roman" w:hAnsi="Times New Roman" w:cs="Times New Roman"/>
        </w:rPr>
      </w:pPr>
      <w:proofErr w:type="spellStart"/>
      <w:r w:rsidRPr="00B81532">
        <w:rPr>
          <w:rFonts w:ascii="Times New Roman" w:hAnsi="Times New Roman" w:cs="Times New Roman"/>
        </w:rPr>
        <w:t>kt</w:t>
      </w:r>
      <w:proofErr w:type="spellEnd"/>
      <w:r w:rsidRPr="00B81532">
        <w:rPr>
          <w:rFonts w:ascii="Times New Roman" w:hAnsi="Times New Roman" w:cs="Times New Roman"/>
        </w:rPr>
        <w:t xml:space="preserve"> = </w:t>
      </w:r>
      <w:proofErr w:type="spellStart"/>
      <w:r w:rsidRPr="00B81532">
        <w:rPr>
          <w:rFonts w:ascii="Times New Roman" w:hAnsi="Times New Roman" w:cs="Times New Roman"/>
        </w:rPr>
        <w:t>tcр</w:t>
      </w:r>
      <w:proofErr w:type="spellEnd"/>
      <w:r w:rsidRPr="00B81532">
        <w:rPr>
          <w:rFonts w:ascii="Times New Roman" w:hAnsi="Times New Roman" w:cs="Times New Roman"/>
        </w:rPr>
        <w:t xml:space="preserve"> / (</w:t>
      </w:r>
      <w:proofErr w:type="spellStart"/>
      <w:r w:rsidRPr="00B81532">
        <w:rPr>
          <w:rFonts w:ascii="Times New Roman" w:hAnsi="Times New Roman" w:cs="Times New Roman"/>
        </w:rPr>
        <w:t>tcр</w:t>
      </w:r>
      <w:proofErr w:type="spellEnd"/>
      <w:r w:rsidRPr="00B81532">
        <w:rPr>
          <w:rFonts w:ascii="Times New Roman" w:hAnsi="Times New Roman" w:cs="Times New Roman"/>
        </w:rPr>
        <w:t xml:space="preserve"> + </w:t>
      </w:r>
      <w:proofErr w:type="spellStart"/>
      <w:r w:rsidRPr="00B81532">
        <w:rPr>
          <w:rFonts w:ascii="Times New Roman" w:hAnsi="Times New Roman" w:cs="Times New Roman"/>
        </w:rPr>
        <w:t>tв</w:t>
      </w:r>
      <w:proofErr w:type="spellEnd"/>
      <w:r w:rsidRPr="00B81532">
        <w:rPr>
          <w:rFonts w:ascii="Times New Roman" w:hAnsi="Times New Roman" w:cs="Times New Roman"/>
        </w:rPr>
        <w:t>)</w:t>
      </w:r>
    </w:p>
    <w:p w:rsidR="00B81532" w:rsidRPr="00B81532" w:rsidRDefault="00B81532" w:rsidP="00B81532">
      <w:pPr>
        <w:spacing w:line="240" w:lineRule="auto"/>
        <w:rPr>
          <w:rFonts w:ascii="Times New Roman" w:hAnsi="Times New Roman" w:cs="Times New Roman"/>
        </w:rPr>
      </w:pP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где </w:t>
      </w:r>
      <w:proofErr w:type="spellStart"/>
      <w:r w:rsidRPr="00B81532">
        <w:rPr>
          <w:rFonts w:ascii="Times New Roman" w:hAnsi="Times New Roman" w:cs="Times New Roman"/>
        </w:rPr>
        <w:t>tcр</w:t>
      </w:r>
      <w:proofErr w:type="spellEnd"/>
      <w:r w:rsidRPr="00B81532">
        <w:rPr>
          <w:rFonts w:ascii="Times New Roman" w:hAnsi="Times New Roman" w:cs="Times New Roman"/>
        </w:rPr>
        <w:t xml:space="preserve"> — средняя наработка на отказ; </w:t>
      </w:r>
      <w:proofErr w:type="spellStart"/>
      <w:r w:rsidRPr="00B81532">
        <w:rPr>
          <w:rFonts w:ascii="Times New Roman" w:hAnsi="Times New Roman" w:cs="Times New Roman"/>
        </w:rPr>
        <w:t>tв</w:t>
      </w:r>
      <w:proofErr w:type="spellEnd"/>
      <w:r w:rsidRPr="00B81532">
        <w:rPr>
          <w:rFonts w:ascii="Times New Roman" w:hAnsi="Times New Roman" w:cs="Times New Roman"/>
        </w:rPr>
        <w:t xml:space="preserve"> — среднее время восстановления.</w:t>
      </w:r>
    </w:p>
    <w:p w:rsidR="00B81532" w:rsidRPr="00B81532" w:rsidRDefault="00B81532" w:rsidP="00B81532">
      <w:pPr>
        <w:spacing w:line="240" w:lineRule="auto"/>
        <w:rPr>
          <w:rFonts w:ascii="Times New Roman" w:hAnsi="Times New Roman" w:cs="Times New Roman"/>
        </w:rPr>
      </w:pP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 xml:space="preserve">Таким образом, </w:t>
      </w:r>
      <w:proofErr w:type="spellStart"/>
      <w:r w:rsidRPr="00B81532">
        <w:rPr>
          <w:rFonts w:ascii="Times New Roman" w:hAnsi="Times New Roman" w:cs="Times New Roman"/>
        </w:rPr>
        <w:t>kt</w:t>
      </w:r>
      <w:proofErr w:type="spellEnd"/>
      <w:r w:rsidRPr="00B81532">
        <w:rPr>
          <w:rFonts w:ascii="Times New Roman" w:hAnsi="Times New Roman" w:cs="Times New Roman"/>
        </w:rPr>
        <w:t xml:space="preserve"> — отношение среднего времени безотказной работы к сумме времени безотказной работы и времени во</w:t>
      </w:r>
      <w:r>
        <w:rPr>
          <w:rFonts w:ascii="Times New Roman" w:hAnsi="Times New Roman" w:cs="Times New Roman"/>
        </w:rPr>
        <w:t>сстановления работоспособности.</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Низкая надежность устройства может быть скомпенсирована уменьшением времени во</w:t>
      </w:r>
      <w:r>
        <w:rPr>
          <w:rFonts w:ascii="Times New Roman" w:hAnsi="Times New Roman" w:cs="Times New Roman"/>
        </w:rPr>
        <w:t>сстановления работоспособности.</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Причиной низкой готовности устройства может быть небольшая средняя наработка на отказ и большое время восстановления. Первая из этих величин зависит от надежности изделия и уровня его технической эксплуатации. Чем выше его качество, тем больше средняя наработка на отказ. Однако если на восстановление работоспособности и на техническое обслуживание требуется много времени, то готовность оборудования не повышается. Иначе говоря, использование высококачественного оборудования должно дополняться высоким уровнем технического обслуживания и ремонта. Только в этом случае можно добиться беспе</w:t>
      </w:r>
      <w:r>
        <w:rPr>
          <w:rFonts w:ascii="Times New Roman" w:hAnsi="Times New Roman" w:cs="Times New Roman"/>
        </w:rPr>
        <w:t>ребойности его работы.</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С производственной точки зрения важно иметь, готовое к действию и безотказное в работе оборудование в целом. Готовность основного энергетического звена (электродвигателя) зависит также от надежности действия пускозащи</w:t>
      </w:r>
      <w:r>
        <w:rPr>
          <w:rFonts w:ascii="Times New Roman" w:hAnsi="Times New Roman" w:cs="Times New Roman"/>
        </w:rPr>
        <w:t>тной и регулирующей аппаратуры.</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Защита не может предотвратить отказ двигателя, так как она не может воздействовать на те факторы, кото</w:t>
      </w:r>
      <w:r>
        <w:rPr>
          <w:rFonts w:ascii="Times New Roman" w:hAnsi="Times New Roman" w:cs="Times New Roman"/>
        </w:rPr>
        <w:t>рые создают аварийную ситуацию.</w:t>
      </w:r>
    </w:p>
    <w:p w:rsidR="00B81532" w:rsidRPr="00B81532" w:rsidRDefault="00B81532" w:rsidP="00B81532">
      <w:pPr>
        <w:spacing w:line="240" w:lineRule="auto"/>
        <w:rPr>
          <w:rFonts w:ascii="Times New Roman" w:hAnsi="Times New Roman" w:cs="Times New Roman"/>
        </w:rPr>
      </w:pPr>
      <w:r w:rsidRPr="00B81532">
        <w:rPr>
          <w:rFonts w:ascii="Times New Roman" w:hAnsi="Times New Roman" w:cs="Times New Roman"/>
        </w:rPr>
        <w:t>Роль устройств защиты от перегрузки заключается в том, чтобы предотвратить выход из строя электродвигателя, своевременно выключив его. Это позволяет значительно сократить время восстановления работоспособности электрооборудования. На устранение причины, вызвавшей аварийный режим, требуется меньше времени, чем на ремонт или замен</w:t>
      </w:r>
      <w:r>
        <w:rPr>
          <w:rFonts w:ascii="Times New Roman" w:hAnsi="Times New Roman" w:cs="Times New Roman"/>
        </w:rPr>
        <w:t>у вышедшего из строя двигателя.</w:t>
      </w:r>
    </w:p>
    <w:p w:rsidR="00562FF7" w:rsidRPr="00B81532" w:rsidRDefault="00562FF7" w:rsidP="00B81532">
      <w:pPr>
        <w:spacing w:line="240" w:lineRule="auto"/>
        <w:rPr>
          <w:rFonts w:ascii="Times New Roman" w:hAnsi="Times New Roman" w:cs="Times New Roman"/>
        </w:rPr>
      </w:pPr>
    </w:p>
    <w:sectPr w:rsidR="00562FF7" w:rsidRPr="00B81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B4749"/>
    <w:multiLevelType w:val="hybridMultilevel"/>
    <w:tmpl w:val="77742806"/>
    <w:lvl w:ilvl="0" w:tplc="DFF4409E">
      <w:start w:val="1"/>
      <w:numFmt w:val="decimal"/>
      <w:lvlText w:val="%1."/>
      <w:lvlJc w:val="left"/>
      <w:pPr>
        <w:ind w:left="-150" w:hanging="360"/>
      </w:pPr>
      <w:rPr>
        <w:rFonts w:hint="default"/>
      </w:rPr>
    </w:lvl>
    <w:lvl w:ilvl="1" w:tplc="04190019" w:tentative="1">
      <w:start w:val="1"/>
      <w:numFmt w:val="lowerLetter"/>
      <w:lvlText w:val="%2."/>
      <w:lvlJc w:val="left"/>
      <w:pPr>
        <w:ind w:left="570" w:hanging="360"/>
      </w:pPr>
    </w:lvl>
    <w:lvl w:ilvl="2" w:tplc="0419001B" w:tentative="1">
      <w:start w:val="1"/>
      <w:numFmt w:val="lowerRoman"/>
      <w:lvlText w:val="%3."/>
      <w:lvlJc w:val="right"/>
      <w:pPr>
        <w:ind w:left="1290" w:hanging="180"/>
      </w:pPr>
    </w:lvl>
    <w:lvl w:ilvl="3" w:tplc="0419000F" w:tentative="1">
      <w:start w:val="1"/>
      <w:numFmt w:val="decimal"/>
      <w:lvlText w:val="%4."/>
      <w:lvlJc w:val="left"/>
      <w:pPr>
        <w:ind w:left="2010" w:hanging="360"/>
      </w:pPr>
    </w:lvl>
    <w:lvl w:ilvl="4" w:tplc="04190019" w:tentative="1">
      <w:start w:val="1"/>
      <w:numFmt w:val="lowerLetter"/>
      <w:lvlText w:val="%5."/>
      <w:lvlJc w:val="left"/>
      <w:pPr>
        <w:ind w:left="2730" w:hanging="360"/>
      </w:pPr>
    </w:lvl>
    <w:lvl w:ilvl="5" w:tplc="0419001B" w:tentative="1">
      <w:start w:val="1"/>
      <w:numFmt w:val="lowerRoman"/>
      <w:lvlText w:val="%6."/>
      <w:lvlJc w:val="right"/>
      <w:pPr>
        <w:ind w:left="3450" w:hanging="180"/>
      </w:pPr>
    </w:lvl>
    <w:lvl w:ilvl="6" w:tplc="0419000F" w:tentative="1">
      <w:start w:val="1"/>
      <w:numFmt w:val="decimal"/>
      <w:lvlText w:val="%7."/>
      <w:lvlJc w:val="left"/>
      <w:pPr>
        <w:ind w:left="4170" w:hanging="360"/>
      </w:pPr>
    </w:lvl>
    <w:lvl w:ilvl="7" w:tplc="04190019" w:tentative="1">
      <w:start w:val="1"/>
      <w:numFmt w:val="lowerLetter"/>
      <w:lvlText w:val="%8."/>
      <w:lvlJc w:val="left"/>
      <w:pPr>
        <w:ind w:left="4890" w:hanging="360"/>
      </w:pPr>
    </w:lvl>
    <w:lvl w:ilvl="8" w:tplc="0419001B" w:tentative="1">
      <w:start w:val="1"/>
      <w:numFmt w:val="lowerRoman"/>
      <w:lvlText w:val="%9."/>
      <w:lvlJc w:val="right"/>
      <w:pPr>
        <w:ind w:left="56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86"/>
    <w:rsid w:val="00162125"/>
    <w:rsid w:val="00200186"/>
    <w:rsid w:val="002004E3"/>
    <w:rsid w:val="002644B7"/>
    <w:rsid w:val="00562FF7"/>
    <w:rsid w:val="00653767"/>
    <w:rsid w:val="00B81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489B"/>
  <w15:chartTrackingRefBased/>
  <w15:docId w15:val="{86348770-2A3C-4185-A433-1CD916F6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767"/>
    <w:pPr>
      <w:spacing w:after="0"/>
      <w:ind w:left="-51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767"/>
    <w:pPr>
      <w:ind w:left="720"/>
      <w:contextualSpacing/>
    </w:pPr>
  </w:style>
  <w:style w:type="table" w:styleId="a4">
    <w:name w:val="Table Grid"/>
    <w:basedOn w:val="a1"/>
    <w:uiPriority w:val="39"/>
    <w:rsid w:val="00653767"/>
    <w:pPr>
      <w:spacing w:after="0" w:line="240" w:lineRule="auto"/>
      <w:ind w:left="-51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1131</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2020-04-13T14:52:00Z</dcterms:created>
  <dcterms:modified xsi:type="dcterms:W3CDTF">2020-04-13T15:32:00Z</dcterms:modified>
</cp:coreProperties>
</file>